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4E96" w14:textId="48C320D7" w:rsidR="00BE6F65" w:rsidRDefault="00BE6F65" w:rsidP="00BE6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SP-240</w:t>
      </w:r>
      <w:r w:rsidR="006E4410">
        <w:rPr>
          <w:b/>
          <w:noProof/>
          <w:sz w:val="24"/>
        </w:rPr>
        <w:t>492</w:t>
      </w:r>
    </w:p>
    <w:p w14:paraId="631ED3C4" w14:textId="398CDF86" w:rsidR="00BE6F65" w:rsidRPr="006E4410" w:rsidRDefault="00BE6F65" w:rsidP="00BE6F65">
      <w:pPr>
        <w:pStyle w:val="CRCoverPage"/>
        <w:outlineLvl w:val="0"/>
        <w:rPr>
          <w:b/>
          <w:noProof/>
          <w:sz w:val="24"/>
          <w:lang w:val="en-US"/>
        </w:rPr>
      </w:pPr>
      <w:r w:rsidRPr="006E4410">
        <w:rPr>
          <w:b/>
          <w:noProof/>
          <w:sz w:val="24"/>
          <w:lang w:val="en-US"/>
        </w:rPr>
        <w:t>Maastricht, NL, 19 - 22 Mar. 2024</w:t>
      </w:r>
      <w:r w:rsidR="006E4410" w:rsidRPr="006E4410">
        <w:rPr>
          <w:b/>
          <w:noProof/>
          <w:sz w:val="24"/>
          <w:lang w:val="en-US"/>
        </w:rPr>
        <w:tab/>
      </w:r>
      <w:r w:rsidR="006E4410" w:rsidRPr="006E4410">
        <w:rPr>
          <w:b/>
          <w:noProof/>
          <w:sz w:val="24"/>
          <w:lang w:val="en-US"/>
        </w:rPr>
        <w:tab/>
      </w:r>
      <w:r w:rsidR="006E4410" w:rsidRPr="006E4410">
        <w:rPr>
          <w:b/>
          <w:noProof/>
          <w:sz w:val="24"/>
          <w:lang w:val="en-US"/>
        </w:rPr>
        <w:tab/>
      </w:r>
      <w:r w:rsidR="006E4410" w:rsidRPr="006E4410">
        <w:rPr>
          <w:b/>
          <w:noProof/>
          <w:sz w:val="24"/>
          <w:lang w:val="en-US"/>
        </w:rPr>
        <w:tab/>
        <w:t>(revision of</w:t>
      </w:r>
      <w:r w:rsidR="006E4410">
        <w:rPr>
          <w:b/>
          <w:noProof/>
          <w:sz w:val="24"/>
          <w:lang w:val="en-US"/>
        </w:rPr>
        <w:t xml:space="preserve"> SP-240061)</w:t>
      </w:r>
    </w:p>
    <w:p w14:paraId="05B0D0A8" w14:textId="77777777" w:rsidR="001E489F" w:rsidRPr="006E441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6B417959" w14:textId="31B4685F" w:rsidR="001E489F" w:rsidRPr="006E441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6E4410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6E4410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BE6F65" w:rsidRPr="006E4410">
        <w:rPr>
          <w:rFonts w:ascii="Arial" w:eastAsia="Batang" w:hAnsi="Arial"/>
          <w:b/>
          <w:sz w:val="24"/>
          <w:szCs w:val="24"/>
          <w:lang w:val="fr-FR" w:eastAsia="zh-CN"/>
        </w:rPr>
        <w:t>SA WG4</w:t>
      </w:r>
    </w:p>
    <w:p w14:paraId="49D92DA3" w14:textId="196F3F94" w:rsidR="001E489F" w:rsidRPr="006C2E80" w:rsidRDefault="001E489F" w:rsidP="00C607F2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D8D2D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4B74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BE6F65">
        <w:rPr>
          <w:rFonts w:ascii="Arial" w:eastAsia="Batang" w:hAnsi="Arial"/>
          <w:b/>
          <w:sz w:val="24"/>
          <w:szCs w:val="24"/>
          <w:lang w:val="en-US" w:eastAsia="zh-CN"/>
        </w:rPr>
        <w:t>5.4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2F9564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</w:p>
    <w:p w14:paraId="4520DCE2" w14:textId="32FA47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</w:p>
    <w:p w14:paraId="15B1DB90" w14:textId="5DA364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E6F65" w:rsidRPr="00BE6F65">
        <w:rPr>
          <w:lang w:eastAsia="ja-JP"/>
        </w:rPr>
        <w:t>103000</w:t>
      </w:r>
      <w:r w:rsidR="00BE6F65">
        <w:rPr>
          <w:lang w:eastAsia="ja-JP"/>
        </w:rPr>
        <w:t>3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CF7BCA8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67C062" w:rsidR="001E489F" w:rsidRDefault="006E441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9D685E" w:rsidR="003B13DE" w:rsidRDefault="006E4410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43E4D3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r w:rsidRPr="00DF4C8B">
              <w:t>MeCAR</w:t>
            </w:r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7607347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bookmarkStart w:id="0" w:name="_Hlk157700591"/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bookmarkEnd w:id="0"/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</w:t>
      </w:r>
      <w:r w:rsidR="00B46D6A">
        <w:t xml:space="preserve">, protocols for delivering </w:t>
      </w:r>
      <w:r w:rsidR="00612CC0" w:rsidRPr="00612CC0">
        <w:t>rendered media</w:t>
      </w:r>
      <w:r w:rsidR="00706A64">
        <w:t xml:space="preserve"> </w:t>
      </w:r>
      <w:r w:rsidR="00612CC0">
        <w:t>( AR,</w:t>
      </w:r>
      <w:r w:rsidR="00706A64">
        <w:t>VR, including 360-degree video</w:t>
      </w:r>
      <w:r w:rsidR="00612CC0">
        <w:t xml:space="preserve">), which would </w:t>
      </w:r>
      <w:r w:rsidR="00612CC0">
        <w:rPr>
          <w:lang w:val="en-US" w:eastAsia="zh-CN"/>
        </w:rPr>
        <w:t>be helpful for the implementation and deployment</w:t>
      </w:r>
      <w:r w:rsidR="0039631B">
        <w:rPr>
          <w:lang w:val="en-US" w:eastAsia="zh-CN"/>
        </w:rPr>
        <w:t>.</w:t>
      </w:r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>Nvidia CloudXR</w:t>
        </w:r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>, Sydney, Australia, 2023, pp. 772-774, doi: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 xml:space="preserve">[2]  Mohammadi,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Full Dive Into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>quarter 2023, doi: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1CC3F552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lastRenderedPageBreak/>
        <w:t xml:space="preserve">Identify </w:t>
      </w:r>
      <w:r w:rsidR="00752C1F">
        <w:rPr>
          <w:sz w:val="20"/>
          <w:szCs w:val="20"/>
        </w:rPr>
        <w:t xml:space="preserve">functional entities </w:t>
      </w:r>
      <w:r w:rsidRPr="00E10B6C">
        <w:rPr>
          <w:sz w:val="20"/>
          <w:szCs w:val="20"/>
        </w:rPr>
        <w:t xml:space="preserve">for IMS-based split rendering, </w:t>
      </w:r>
      <w:r w:rsidR="00752C1F">
        <w:rPr>
          <w:sz w:val="20"/>
          <w:szCs w:val="20"/>
        </w:rPr>
        <w:t>and introduce</w:t>
      </w:r>
      <w:r w:rsidR="009A5F99" w:rsidRPr="00E10B6C">
        <w:rPr>
          <w:sz w:val="20"/>
          <w:szCs w:val="20"/>
        </w:rPr>
        <w:t xml:space="preserve"> a mapping </w:t>
      </w:r>
      <w:r w:rsidR="00196479">
        <w:rPr>
          <w:sz w:val="20"/>
          <w:szCs w:val="20"/>
        </w:rPr>
        <w:t xml:space="preserve">to </w:t>
      </w:r>
      <w:r w:rsidR="009A5F99" w:rsidRPr="00E10B6C">
        <w:rPr>
          <w:sz w:val="20"/>
          <w:szCs w:val="20"/>
        </w:rPr>
        <w:t xml:space="preserve">the </w:t>
      </w:r>
      <w:r w:rsidR="00752C1F">
        <w:rPr>
          <w:sz w:val="20"/>
          <w:szCs w:val="20"/>
        </w:rPr>
        <w:t xml:space="preserve">IMS </w:t>
      </w:r>
      <w:r w:rsidR="009A5F99" w:rsidRPr="00E10B6C">
        <w:rPr>
          <w:sz w:val="20"/>
          <w:szCs w:val="20"/>
        </w:rPr>
        <w:t xml:space="preserve">architecture </w:t>
      </w:r>
      <w:r w:rsidR="00752C1F">
        <w:rPr>
          <w:sz w:val="20"/>
          <w:szCs w:val="20"/>
        </w:rPr>
        <w:t>(</w:t>
      </w:r>
      <w:r w:rsidR="00752C1F" w:rsidRPr="00E10B6C">
        <w:rPr>
          <w:sz w:val="20"/>
          <w:szCs w:val="20"/>
        </w:rPr>
        <w:t xml:space="preserve">reuse of architectures in TS 26.264 </w:t>
      </w:r>
      <w:r w:rsidR="004307B9">
        <w:rPr>
          <w:sz w:val="20"/>
          <w:szCs w:val="20"/>
        </w:rPr>
        <w:t>and</w:t>
      </w:r>
      <w:r w:rsidR="00752C1F" w:rsidRPr="00E10B6C">
        <w:rPr>
          <w:sz w:val="20"/>
          <w:szCs w:val="20"/>
        </w:rPr>
        <w:t xml:space="preserve"> the IMS architecture </w:t>
      </w:r>
      <w:r w:rsidR="00BB3021">
        <w:rPr>
          <w:sz w:val="20"/>
          <w:szCs w:val="20"/>
        </w:rPr>
        <w:t>in TS 23.228</w:t>
      </w:r>
      <w:r w:rsidR="00752C1F">
        <w:rPr>
          <w:sz w:val="20"/>
          <w:szCs w:val="20"/>
        </w:rPr>
        <w:t>)</w:t>
      </w:r>
      <w:r w:rsidRPr="00E10B6C">
        <w:rPr>
          <w:sz w:val="20"/>
          <w:szCs w:val="20"/>
        </w:rPr>
        <w:t>.</w:t>
      </w:r>
      <w:r w:rsidR="000A5591">
        <w:rPr>
          <w:sz w:val="20"/>
          <w:szCs w:val="20"/>
        </w:rPr>
        <w:t xml:space="preserve">  </w:t>
      </w:r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24A7078F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</w:t>
      </w:r>
      <w:bookmarkStart w:id="1" w:name="_Hlk157595619"/>
      <w:r w:rsidRPr="00E10B6C">
        <w:rPr>
          <w:sz w:val="20"/>
          <w:szCs w:val="20"/>
        </w:rPr>
        <w:t>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bookmarkEnd w:id="1"/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>, TS 26.522</w:t>
      </w:r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CA77CC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CA77CC" w:rsidRDefault="00234C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65D969A0" w:rsidR="001E489F" w:rsidRPr="00CA77CC" w:rsidRDefault="00234C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26.</w:t>
            </w:r>
            <w:r w:rsidR="00CA77CC" w:rsidRPr="00CA77CC">
              <w:rPr>
                <w:i w:val="0"/>
                <w:iCs/>
              </w:rPr>
              <w:t>567</w:t>
            </w:r>
          </w:p>
        </w:tc>
        <w:tc>
          <w:tcPr>
            <w:tcW w:w="2409" w:type="dxa"/>
          </w:tcPr>
          <w:p w14:paraId="3489ADFF" w14:textId="5ABC6881" w:rsidR="001E489F" w:rsidRPr="00CA77CC" w:rsidRDefault="00234C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CA77CC" w:rsidRDefault="00F36DB1" w:rsidP="005875D6">
            <w:pPr>
              <w:pStyle w:val="Guidance"/>
              <w:spacing w:after="0"/>
              <w:rPr>
                <w:i w:val="0"/>
                <w:iCs/>
              </w:rPr>
            </w:pPr>
            <w:bookmarkStart w:id="2" w:name="_Hlk157700341"/>
            <w:r w:rsidRPr="00CA77CC">
              <w:rPr>
                <w:bCs/>
                <w:i w:val="0"/>
                <w:iCs/>
                <w:lang w:val="en-US"/>
              </w:rPr>
              <w:t>SA#106 (10 - 13 December 2024, Madrid)</w:t>
            </w:r>
            <w:bookmarkEnd w:id="2"/>
          </w:p>
        </w:tc>
        <w:tc>
          <w:tcPr>
            <w:tcW w:w="1074" w:type="dxa"/>
          </w:tcPr>
          <w:p w14:paraId="3CC87817" w14:textId="5B6BB47E" w:rsidR="001E489F" w:rsidRPr="00CA77CC" w:rsidRDefault="00F36DB1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SA#107 (11 - 14 March 2025, Korea)</w:t>
            </w:r>
          </w:p>
        </w:tc>
        <w:tc>
          <w:tcPr>
            <w:tcW w:w="2186" w:type="dxa"/>
          </w:tcPr>
          <w:p w14:paraId="26058478" w14:textId="77777777" w:rsidR="00CA77CC" w:rsidRPr="00CA77CC" w:rsidRDefault="00CA77CC" w:rsidP="00CA77CC">
            <w:pPr>
              <w:rPr>
                <w:iCs/>
              </w:rPr>
            </w:pPr>
            <w:r w:rsidRPr="00CA77CC">
              <w:rPr>
                <w:iCs/>
              </w:rPr>
              <w:t>He, Shane, Nokia Corporation, shane.he@nokia.com</w:t>
            </w:r>
          </w:p>
          <w:p w14:paraId="71B3D7AE" w14:textId="2FC5CF4D" w:rsidR="001E489F" w:rsidRPr="00CA77C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CA77C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CA77CC" w:rsidRDefault="00DA4B78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CA77CC" w:rsidRDefault="00043FAB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CA77CC" w:rsidRDefault="00043FAB" w:rsidP="005875D6">
            <w:pPr>
              <w:pStyle w:val="Guidance"/>
              <w:spacing w:after="0"/>
              <w:rPr>
                <w:i w:val="0"/>
                <w:iCs/>
              </w:rPr>
            </w:pPr>
            <w:r w:rsidRPr="00CA77CC">
              <w:rPr>
                <w:i w:val="0"/>
                <w:iCs/>
              </w:rPr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CA77C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FFDC9E8" w:rsidR="001E489F" w:rsidRDefault="00F12C07" w:rsidP="005875D6">
            <w:pPr>
              <w:pStyle w:val="TAL"/>
            </w:pPr>
            <w:r w:rsidRPr="00F12C07">
              <w:t xml:space="preserve">InterDigital </w:t>
            </w:r>
            <w:r w:rsidR="00B5258E">
              <w:t xml:space="preserve">Communications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5FE06D" w:rsidR="001E489F" w:rsidRDefault="00612CC0" w:rsidP="005875D6">
            <w:pPr>
              <w:pStyle w:val="TAL"/>
            </w:pPr>
            <w:r>
              <w:t xml:space="preserve">AT&amp;T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4969B" w:rsidR="001E489F" w:rsidRDefault="00F3275C" w:rsidP="005875D6">
            <w:pPr>
              <w:pStyle w:val="TAL"/>
            </w:pPr>
            <w:r>
              <w:t xml:space="preserve">Vodafone </w:t>
            </w:r>
          </w:p>
        </w:tc>
      </w:tr>
      <w:tr w:rsidR="00F3275C" w14:paraId="09EE52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0425A" w14:textId="56A85893" w:rsidR="00F3275C" w:rsidRDefault="00F3275C" w:rsidP="005875D6">
            <w:pPr>
              <w:pStyle w:val="TAL"/>
            </w:pPr>
            <w:r>
              <w:t xml:space="preserve">ZTE </w:t>
            </w:r>
          </w:p>
        </w:tc>
      </w:tr>
      <w:tr w:rsidR="00F3275C" w14:paraId="6B6F210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707CC2" w14:textId="4661602C" w:rsidR="00F3275C" w:rsidRDefault="00F3275C" w:rsidP="005875D6">
            <w:pPr>
              <w:pStyle w:val="TAL"/>
            </w:pPr>
            <w:bookmarkStart w:id="3" w:name="_Hlk157681499"/>
            <w:r>
              <w:t>Samsung Electronics, CO., LTD</w:t>
            </w:r>
            <w:bookmarkEnd w:id="3"/>
          </w:p>
        </w:tc>
      </w:tr>
      <w:tr w:rsidR="007E3B7B" w14:paraId="3425BC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3F61E" w14:textId="74D8D228" w:rsidR="007E3B7B" w:rsidRDefault="007E3B7B" w:rsidP="005875D6">
            <w:pPr>
              <w:pStyle w:val="TAL"/>
            </w:pPr>
            <w:r w:rsidRPr="007E3B7B">
              <w:t>China Mobile Com. Corporation</w:t>
            </w:r>
          </w:p>
        </w:tc>
      </w:tr>
      <w:tr w:rsidR="007768B5" w14:paraId="11B41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28D51" w14:textId="2237AE33" w:rsidR="007768B5" w:rsidRPr="007E3B7B" w:rsidRDefault="007768B5" w:rsidP="005875D6">
            <w:pPr>
              <w:pStyle w:val="TAL"/>
            </w:pPr>
            <w:r>
              <w:t xml:space="preserve">Qualcomm Incorporated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5ED7" w14:textId="77777777" w:rsidR="00236669" w:rsidRDefault="00236669">
      <w:r>
        <w:separator/>
      </w:r>
    </w:p>
  </w:endnote>
  <w:endnote w:type="continuationSeparator" w:id="0">
    <w:p w14:paraId="6025DFD8" w14:textId="77777777" w:rsidR="00236669" w:rsidRDefault="00236669">
      <w:r>
        <w:continuationSeparator/>
      </w:r>
    </w:p>
  </w:endnote>
  <w:endnote w:type="continuationNotice" w:id="1">
    <w:p w14:paraId="090676DE" w14:textId="77777777" w:rsidR="00236669" w:rsidRDefault="002366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6EAB" w14:textId="77777777" w:rsidR="00236669" w:rsidRDefault="00236669">
      <w:r>
        <w:separator/>
      </w:r>
    </w:p>
  </w:footnote>
  <w:footnote w:type="continuationSeparator" w:id="0">
    <w:p w14:paraId="0AC357F9" w14:textId="77777777" w:rsidR="00236669" w:rsidRDefault="00236669">
      <w:r>
        <w:continuationSeparator/>
      </w:r>
    </w:p>
  </w:footnote>
  <w:footnote w:type="continuationNotice" w:id="1">
    <w:p w14:paraId="7B28F6D9" w14:textId="77777777" w:rsidR="00236669" w:rsidRDefault="002366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D28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013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FF"/>
    <w:rsid w:val="000726EB"/>
    <w:rsid w:val="00072A7C"/>
    <w:rsid w:val="000731B2"/>
    <w:rsid w:val="000749FE"/>
    <w:rsid w:val="000775E7"/>
    <w:rsid w:val="0007775C"/>
    <w:rsid w:val="00091BFB"/>
    <w:rsid w:val="000928E3"/>
    <w:rsid w:val="00094F23"/>
    <w:rsid w:val="0009673C"/>
    <w:rsid w:val="000967F4"/>
    <w:rsid w:val="000976D9"/>
    <w:rsid w:val="00097E2E"/>
    <w:rsid w:val="000A238B"/>
    <w:rsid w:val="000A5591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2DBF"/>
    <w:rsid w:val="00166A1B"/>
    <w:rsid w:val="00167F4A"/>
    <w:rsid w:val="00170EDB"/>
    <w:rsid w:val="00180FBE"/>
    <w:rsid w:val="00192528"/>
    <w:rsid w:val="00192B41"/>
    <w:rsid w:val="0019338C"/>
    <w:rsid w:val="00193EA6"/>
    <w:rsid w:val="00196479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669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57B38"/>
    <w:rsid w:val="0026253E"/>
    <w:rsid w:val="00272D61"/>
    <w:rsid w:val="0028217E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206"/>
    <w:rsid w:val="00310E70"/>
    <w:rsid w:val="00311599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631B"/>
    <w:rsid w:val="00397606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07B9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4F755A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2CC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2C1F"/>
    <w:rsid w:val="00756BBB"/>
    <w:rsid w:val="00761952"/>
    <w:rsid w:val="00761B9B"/>
    <w:rsid w:val="00762474"/>
    <w:rsid w:val="0076439E"/>
    <w:rsid w:val="007751FE"/>
    <w:rsid w:val="007768B5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E3B7B"/>
    <w:rsid w:val="007F2297"/>
    <w:rsid w:val="007F55EC"/>
    <w:rsid w:val="007F6574"/>
    <w:rsid w:val="007F7100"/>
    <w:rsid w:val="0081097D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B6A2F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5D35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4B74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2F5B"/>
    <w:rsid w:val="00AD324E"/>
    <w:rsid w:val="00AD5B51"/>
    <w:rsid w:val="00AD7B78"/>
    <w:rsid w:val="00AE0DFC"/>
    <w:rsid w:val="00AE4A9B"/>
    <w:rsid w:val="00AF4118"/>
    <w:rsid w:val="00AF70F5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6D6A"/>
    <w:rsid w:val="00B47534"/>
    <w:rsid w:val="00B50B89"/>
    <w:rsid w:val="00B5258E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30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65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831"/>
    <w:rsid w:val="00C505EB"/>
    <w:rsid w:val="00C52914"/>
    <w:rsid w:val="00C53C3F"/>
    <w:rsid w:val="00C54C5D"/>
    <w:rsid w:val="00C5567D"/>
    <w:rsid w:val="00C607F2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A77CC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B6083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275C"/>
    <w:rsid w:val="00F36DB1"/>
    <w:rsid w:val="00F378BE"/>
    <w:rsid w:val="00F43120"/>
    <w:rsid w:val="00F44FF2"/>
    <w:rsid w:val="00F55926"/>
    <w:rsid w:val="00F64378"/>
    <w:rsid w:val="00F67FC3"/>
    <w:rsid w:val="00F718ED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C7384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6797</CharactersWithSpaces>
  <SharedDoc>false</SharedDoc>
  <HLinks>
    <vt:vector size="36" baseType="variant"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https://doi.org/10.1007/s11554-021-01159-y</vt:lpwstr>
      </vt:variant>
      <vt:variant>
        <vt:lpwstr/>
      </vt:variant>
      <vt:variant>
        <vt:i4>4980840</vt:i4>
      </vt:variant>
      <vt:variant>
        <vt:i4>12</vt:i4>
      </vt:variant>
      <vt:variant>
        <vt:i4>0</vt:i4>
      </vt:variant>
      <vt:variant>
        <vt:i4>5</vt:i4>
      </vt:variant>
      <vt:variant>
        <vt:lpwstr>https://docs.nvidia.com/cloudxr-sdk/unity_guide/index.html</vt:lpwstr>
      </vt:variant>
      <vt:variant>
        <vt:lpwstr/>
      </vt:variant>
      <vt:variant>
        <vt:i4>7995438</vt:i4>
      </vt:variant>
      <vt:variant>
        <vt:i4>9</vt:i4>
      </vt:variant>
      <vt:variant>
        <vt:i4>0</vt:i4>
      </vt:variant>
      <vt:variant>
        <vt:i4>5</vt:i4>
      </vt:variant>
      <vt:variant>
        <vt:lpwstr>https://learn.microsoft.com/en-us/azure/remote-rendering/overview/about</vt:lpwstr>
      </vt:variant>
      <vt:variant>
        <vt:lpwstr>hybrid-rendering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Gabin, Frederic</cp:lastModifiedBy>
  <cp:revision>3</cp:revision>
  <cp:lastPrinted>2001-04-23T09:30:00Z</cp:lastPrinted>
  <dcterms:created xsi:type="dcterms:W3CDTF">2024-03-21T14:16:00Z</dcterms:created>
  <dcterms:modified xsi:type="dcterms:W3CDTF">2024-03-21T14:26:00Z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